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8"/>
    <w:p>
      <w:pPr>
        <w:pStyle w:val="Heading1"/>
      </w:pPr>
      <w:r>
        <w:t xml:space="preserve">Homiletics Analysis: 1 Chronicles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8 presents the genealogy of Benjamin, the youngest son of Jacob, tracing his descendants through multiple lines down into the era of the monarchy and beyond. The chapter opens with Benjamin’s five sons (v.1), then moves through successive generations — Bela’s sons (vv.3-5), Ahoah’s line, Gera’s line (vv.6-7), Shaharaim’s sons born in Moab (vv.8-11), descendants settled in Ono and Lod (vv.12-13), and a extended series of family heads (vv.14-27). The chapter then pivots in verses 28-32 to Jerusalem as the dwelling place of key Benjaminite clans. The chapter climaxes — and this is its exegetical center of gravity — with the genealogy of Saul (vv.33-40): from Ner to Kish to Saul to Jonathan to Merib-baal and beyond, extending through multiple generations to Ulam’s sons, described as</w:t>
      </w:r>
      <w:r>
        <w:t xml:space="preserve"> </w:t>
      </w:r>
      <w:r>
        <w:t xml:space="preserve">“mighty warriors who drew the bow”</w:t>
      </w:r>
      <w:r>
        <w:t xml:space="preserve"> </w:t>
      </w:r>
      <w:r>
        <w:t xml:space="preserve">(v.40). The chapter thus moves from Benjamin’s origins to Benjamin’s most famous son and his royal line, closing with the military strength of his extended descendants.</w:t>
      </w:r>
    </w:p>
    <w:p>
      <w:pPr>
        <w:pStyle w:val="BodyText"/>
      </w:pPr>
      <w:r>
        <w:rPr>
          <w:b/>
          <w:bCs/>
        </w:rPr>
        <w:t xml:space="preserve">This Text — Intent:</w:t>
      </w:r>
    </w:p>
    <w:p>
      <w:pPr>
        <w:pStyle w:val="BodyText"/>
      </w:pPr>
      <w:r>
        <w:t xml:space="preserve">The Chronicler is not producing genealogy for its own sake. Writing for the post-exilic restoration community, he is making a theological and political argument through family records: Benjamin matters. The tribe that produced Saul — and whose territory encompassed Jerusalem — has a traceable, documented, God-preserved history. Even Saul’s line, despite the catastrophe of his reign, survived and continued. The intent is to assure the restoration community that Israel’s identity — tribal, territorial, and royal — has not been erased by exile. God preserved these lines through the catastrophe. The Chronicler further signals what is coming: the Saul genealogy in verses 33-40 sets up the narrative of Saul’s reign and death in chapters 10-12, which in turn sets the stage for David. The intent is stability and hope — God’s purposes for His people are not defeated by human failure or national catastrophe.</w:t>
      </w:r>
    </w:p>
    <w:p>
      <w:r>
        <w:pict>
          <v:rect style="width:0;height:1.5pt" o:hralign="center" o:hrstd="t" o:hr="t"/>
        </w:pict>
      </w:r>
    </w:p>
    <w:p>
      <w:pPr>
        <w:pStyle w:val="FirstParagraph"/>
      </w:pPr>
      <w:r>
        <w:rPr>
          <w:b/>
          <w:bCs/>
        </w:rPr>
        <w:t xml:space="preserve">Subject Sentence:</w:t>
      </w:r>
      <w:r>
        <w:t xml:space="preserve"> </w:t>
      </w:r>
      <w:r>
        <w:t xml:space="preserve">Benjamin’s genealogy anchors tribal identity and sets the stage for Saul.</w:t>
      </w:r>
    </w:p>
    <w:p>
      <w:r>
        <w:pict>
          <v:rect style="width:0;height:1.5pt" o:hralign="center" o:hrstd="t" o:hr="t"/>
        </w:pict>
      </w:r>
    </w:p>
    <w:p>
      <w:pPr>
        <w:pStyle w:val="FirstParagraph"/>
      </w:pPr>
      <w:r>
        <w:rPr>
          <w:b/>
          <w:bCs/>
        </w:rPr>
        <w:t xml:space="preserve">Primary Claim:</w:t>
      </w:r>
      <w:r>
        <w:t xml:space="preserve"> </w:t>
      </w:r>
      <w:r>
        <w:t xml:space="preserve">Through the preserved genealogy of Benjamin and the line of Saul, God assures His post-exilic people that no catastrophe — personal, royal, or national — can erase what He has preserved; their identity, their history, and their place in His purposes remain intact.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problem of Benjaminite genealogical complexity</w:t>
      </w:r>
      <w:r>
        <w:t xml:space="preserve">: First Chronicles 8 presents significant internal and cross-referential difficulties. The names and numbers of Benjamin’s sons differ between this chapter, Genesis 46:21, Numbers 26:38-41, and 1 Chronicles 7:6-12 (which contains a partial earlier Benjaminite list). Interpreters have long noted these apparent contradictions. The critical-historical reading tends to treat these discrepancies as evidence of multiple source documents inadequately harmonized by the Chronicler. The Reformed reading acknowledges the textual complexity but notes that ancient genealogies frequently served functional rather than strictly biological purposes — they could record descendants, tribal affiliates, adopted members, and regional groupings alongside direct biological descent. The Chronicler is not attempting to produce a complete census but a purposeful theological record of which lines survived and remained traceable into the restoration era. The discrepancies between genealogical lists are real but do not undermine the theological claim the Chronicler is making.</w:t>
      </w:r>
    </w:p>
    <w:p>
      <w:pPr>
        <w:pStyle w:val="BodyText"/>
      </w:pPr>
      <w:r>
        <w:rPr>
          <w:b/>
          <w:bCs/>
        </w:rPr>
        <w:t xml:space="preserve">The Saul genealogy and the Chronicler’s theology of Saul</w:t>
      </w:r>
      <w:r>
        <w:t xml:space="preserve">: A significant interpretive question concerns why the Chronicler includes Saul’s genealogy at all, given that the Chronicler’s narrative (beginning in chapter 10) will describe Saul’s death in terms of divine judgment and move immediately and emphatically to David. Some interpreters suggest the Chronicler is systematically minimizing Saul — that this genealogy is deliberately thin, merely functional, a kind of clearing of the table before the Davidic feast begins. This reading partially holds: the Chronicler does not retell Saul’s narrative in detail as Samuel does. However, the Reformed reading notes that the genealogy of Saul’s line in verses 33-40 is actually extended — it runs seven generations beyond Saul himself, closing with the militarily capable sons of Ulam. This is not minimization. The Chronicler preserves Saul’s line with dignity while redirecting the narrative toward David. The theological claim is that God preserves lines even when their most prominent figures fail catastrophically.</w:t>
      </w:r>
    </w:p>
    <w:p>
      <w:pPr>
        <w:pStyle w:val="BodyText"/>
      </w:pPr>
      <w:r>
        <w:rPr>
          <w:b/>
          <w:bCs/>
        </w:rPr>
        <w:t xml:space="preserve">The Jerusalem settlement note (vv.28-32)</w:t>
      </w:r>
      <w:r>
        <w:t xml:space="preserve">: Some interpreters, particularly those with a dispensational interest in tribal geography, read the Jerusalem references as primarily territorial — establishing Benjamin’s claim to Jerusalem alongside Judah as a basis for post-exilic land rights. This reading is not wrong in its historical observation but misses the Chronicler’s deeper concern: Jerusalem is not merely territory but the city of the temple, the dwelling place of God’s name. Benjamin’s presence in Jerusalem connects this tribe to the cultic center of Israel’s life, not merely to a real estate claim. The Reformed reading holds that the Jerusalem references serve to anchor Benjamin’s restored identity in proximity to the place where God meets His people — the theological center, not merely the geographic one.</w:t>
      </w:r>
    </w:p>
    <w:p>
      <w:pPr>
        <w:pStyle w:val="BodyText"/>
      </w:pPr>
      <w:r>
        <w:rPr>
          <w:b/>
          <w:bCs/>
        </w:rPr>
        <w:t xml:space="preserve">Verdict</w:t>
      </w:r>
      <w:r>
        <w:t xml:space="preserve">: The Reformed reading that best accounts for the whole passage sees 1 Chronicles 8 as a theologically purposeful record addressed to a displaced and disoriented community, assuring them that God’s preservation of tribal identity — even through the catastrophe of Saul’s failed monarchy and the Babylonian exile — is evidence of His faithfulness to His covenant purposes. The complexity and apparent disorder of the genealogy itself mirrors the community’s experience of disruption, while the very existence of the record asserts that God has maintained continuity through it all.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49:27</w:t>
      </w:r>
      <w:r>
        <w:t xml:space="preserve"> </w:t>
      </w:r>
      <w:r>
        <w:t xml:space="preserve">— Jacob’s blessing of Benjamin (</w:t>
      </w:r>
      <w:r>
        <w:t xml:space="preserve">“a ravenous wolf”</w:t>
      </w:r>
      <w:r>
        <w:t xml:space="preserve">) establishes the tribe’s identity as fierce and militarily capable; 1 Chronicles 8:40’s</w:t>
      </w:r>
      <w:r>
        <w:t xml:space="preserve"> </w:t>
      </w:r>
      <w:r>
        <w:t xml:space="preserve">“mighty warriors who drew the bow”</w:t>
      </w:r>
      <w:r>
        <w:t xml:space="preserve"> </w:t>
      </w:r>
      <w:r>
        <w:t xml:space="preserve">echoes this founding characterization across centuries.</w:t>
      </w:r>
    </w:p>
    <w:p>
      <w:pPr>
        <w:numPr>
          <w:ilvl w:val="0"/>
          <w:numId w:val="1001"/>
        </w:numPr>
      </w:pPr>
      <w:r>
        <w:rPr>
          <w:b/>
          <w:bCs/>
        </w:rPr>
        <w:t xml:space="preserve">1 Samuel 9:1-2</w:t>
      </w:r>
      <w:r>
        <w:t xml:space="preserve"> </w:t>
      </w:r>
      <w:r>
        <w:t xml:space="preserve">— The introduction of Kish and Saul in Samuel uses nearly identical genealogical language to 1 Chronicles 8:33, confirming the Chronicler is drawing on known tradition and presenting it as continuous, preserved history rather than invention.</w:t>
      </w:r>
    </w:p>
    <w:p>
      <w:pPr>
        <w:numPr>
          <w:ilvl w:val="0"/>
          <w:numId w:val="1001"/>
        </w:numPr>
      </w:pPr>
      <w:r>
        <w:rPr>
          <w:b/>
          <w:bCs/>
        </w:rPr>
        <w:t xml:space="preserve">Ezra 2:1-2 / Nehemiah 7:6-7</w:t>
      </w:r>
      <w:r>
        <w:t xml:space="preserve"> </w:t>
      </w:r>
      <w:r>
        <w:t xml:space="preserve">— The return of exiles listed by family and tribal identity demonstrates that the Chronicler’s concern for genealogical preservation was not merely literary but directly practical: identity documents determined who belonged to the restored community.</w:t>
      </w:r>
    </w:p>
    <w:p>
      <w:pPr>
        <w:numPr>
          <w:ilvl w:val="0"/>
          <w:numId w:val="1001"/>
        </w:numPr>
      </w:pPr>
      <w:r>
        <w:rPr>
          <w:b/>
          <w:bCs/>
        </w:rPr>
        <w:t xml:space="preserve">Romans 11:1</w:t>
      </w:r>
      <w:r>
        <w:t xml:space="preserve"> </w:t>
      </w:r>
      <w:r>
        <w:t xml:space="preserve">— Paul identifies himself as</w:t>
      </w:r>
      <w:r>
        <w:t xml:space="preserve"> </w:t>
      </w:r>
      <w:r>
        <w:t xml:space="preserve">“of the tribe of Benjamin”</w:t>
      </w:r>
      <w:r>
        <w:t xml:space="preserve"> </w:t>
      </w:r>
      <w:r>
        <w:t xml:space="preserve">as evidence that God has not rejected His people Israel; this New Testament deployment of Benjaminite identity demonstrates that the Chronicler’s theological investment in tribal continuity has canonical legs extending into the apostolic era.</w:t>
      </w:r>
    </w:p>
    <w:p>
      <w:pPr>
        <w:numPr>
          <w:ilvl w:val="0"/>
          <w:numId w:val="1001"/>
        </w:numPr>
      </w:pPr>
      <w:r>
        <w:rPr>
          <w:b/>
          <w:bCs/>
        </w:rPr>
        <w:t xml:space="preserve">Revelation 7:8</w:t>
      </w:r>
      <w:r>
        <w:t xml:space="preserve"> </w:t>
      </w:r>
      <w:r>
        <w:t xml:space="preserve">— Benjamin is numbered among the sealed tribes of Israel, suggesting the eschatological preservation of tribal identity as part of God’s redemptive purposes — the Chronicler’s concern for continuity finds its ultimate grounding in God’s eternal purposes, not merely historical recovery.</w:t>
      </w:r>
    </w:p>
    <w:p>
      <w:r>
        <w:pict>
          <v:rect style="width:0;height:1.5pt" o:hralign="center" o:hrstd="t" o:hr="t"/>
        </w:pict>
      </w:r>
    </w:p>
    <w:p>
      <w:pPr>
        <w:pStyle w:val="FirstParagraph"/>
      </w:pPr>
      <w:r>
        <w:rPr>
          <w:b/>
          <w:bCs/>
        </w:rPr>
        <w:t xml:space="preserve">Aim:</w:t>
      </w:r>
      <w:r>
        <w:t xml:space="preserve"> </w:t>
      </w:r>
      <w:r>
        <w:t xml:space="preserve">To demonstrate that God’s preserving faithfulness to His people’s identity — even through exile, failure, and disruption — is the Chronicler’s governing claim, and that this claim speaks with direct force to any community that has experienced the apparent erasure of what God had established.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Benjamin’s five sons named</w:t>
            </w:r>
          </w:p>
        </w:tc>
        <w:tc>
          <w:tcPr/>
          <w:p>
            <w:pPr>
              <w:pStyle w:val="Compact"/>
            </w:pPr>
            <w:r>
              <w:t xml:space="preserve">Variant list from Genesis 46:21; genealogies serve theological, not merely biological, purposes</w:t>
            </w:r>
          </w:p>
        </w:tc>
      </w:tr>
      <w:tr>
        <w:tc>
          <w:tcPr/>
          <w:p>
            <w:pPr>
              <w:pStyle w:val="Compact"/>
            </w:pPr>
            <w:r>
              <w:t xml:space="preserve">2</w:t>
            </w:r>
          </w:p>
        </w:tc>
        <w:tc>
          <w:tcPr/>
          <w:p>
            <w:pPr>
              <w:pStyle w:val="Compact"/>
            </w:pPr>
            <w:r>
              <w:t xml:space="preserve">Nohah and Rapha as fourth and fifth sons</w:t>
            </w:r>
          </w:p>
        </w:tc>
        <w:tc>
          <w:tcPr/>
          <w:p>
            <w:pPr>
              <w:pStyle w:val="Compact"/>
            </w:pPr>
            <w:r>
              <w:t xml:space="preserve">Not named elsewhere; signals a distinct genealogical tradition</w:t>
            </w:r>
          </w:p>
        </w:tc>
      </w:tr>
      <w:tr>
        <w:tc>
          <w:tcPr/>
          <w:p>
            <w:pPr>
              <w:pStyle w:val="Compact"/>
            </w:pPr>
            <w:r>
              <w:t xml:space="preserve">3–5</w:t>
            </w:r>
          </w:p>
        </w:tc>
        <w:tc>
          <w:tcPr/>
          <w:p>
            <w:pPr>
              <w:pStyle w:val="Compact"/>
            </w:pPr>
            <w:r>
              <w:t xml:space="preserve">Sons of Bela</w:t>
            </w:r>
          </w:p>
        </w:tc>
        <w:tc>
          <w:tcPr/>
          <w:p>
            <w:pPr>
              <w:pStyle w:val="Compact"/>
            </w:pPr>
            <w:r>
              <w:t xml:space="preserve">Bela is Benjamin’s firstborn; his line receives the most detail</w:t>
            </w:r>
          </w:p>
        </w:tc>
      </w:tr>
      <w:tr>
        <w:tc>
          <w:tcPr/>
          <w:p>
            <w:pPr>
              <w:pStyle w:val="Compact"/>
            </w:pPr>
            <w:r>
              <w:t xml:space="preserve">6–7</w:t>
            </w:r>
          </w:p>
        </w:tc>
        <w:tc>
          <w:tcPr/>
          <w:p>
            <w:pPr>
              <w:pStyle w:val="Compact"/>
            </w:pPr>
            <w:r>
              <w:t xml:space="preserve">Sons of Ehud; their removal to Manahath</w:t>
            </w:r>
          </w:p>
        </w:tc>
        <w:tc>
          <w:tcPr/>
          <w:p>
            <w:pPr>
              <w:pStyle w:val="Compact"/>
            </w:pPr>
            <w:r>
              <w:t xml:space="preserve">Ehud the judge (cf. Judges 3) may be in view; deportation within the land noted</w:t>
            </w:r>
          </w:p>
        </w:tc>
      </w:tr>
      <w:tr>
        <w:tc>
          <w:tcPr/>
          <w:p>
            <w:pPr>
              <w:pStyle w:val="Compact"/>
            </w:pPr>
            <w:r>
              <w:t xml:space="preserve">8–11</w:t>
            </w:r>
          </w:p>
        </w:tc>
        <w:tc>
          <w:tcPr/>
          <w:p>
            <w:pPr>
              <w:pStyle w:val="Compact"/>
            </w:pPr>
            <w:r>
              <w:t xml:space="preserve">Shaharaim’s sons in Moab; his wives Hushim and Baara</w:t>
            </w:r>
          </w:p>
        </w:tc>
        <w:tc>
          <w:tcPr/>
          <w:p>
            <w:pPr>
              <w:pStyle w:val="Compact"/>
            </w:pPr>
            <w:r>
              <w:t xml:space="preserve">Notable: a Benjaminite family with Moabite connections; parallels Ruth’s story of cross-border survival</w:t>
            </w:r>
          </w:p>
        </w:tc>
      </w:tr>
      <w:tr>
        <w:tc>
          <w:tcPr/>
          <w:p>
            <w:pPr>
              <w:pStyle w:val="Compact"/>
            </w:pPr>
            <w:r>
              <w:t xml:space="preserve">12–13</w:t>
            </w:r>
          </w:p>
        </w:tc>
        <w:tc>
          <w:tcPr/>
          <w:p>
            <w:pPr>
              <w:pStyle w:val="Compact"/>
            </w:pPr>
            <w:r>
              <w:t xml:space="preserve">Sons of Elpaal; Beriah and Shema as heads of fathers in Aijalon and Gath</w:t>
            </w:r>
          </w:p>
        </w:tc>
        <w:tc>
          <w:tcPr/>
          <w:p>
            <w:pPr>
              <w:pStyle w:val="Compact"/>
            </w:pPr>
            <w:r>
              <w:t xml:space="preserve">Territorial reach of Benjamin — including Philistine territory</w:t>
            </w:r>
          </w:p>
        </w:tc>
      </w:tr>
      <w:tr>
        <w:tc>
          <w:tcPr/>
          <w:p>
            <w:pPr>
              <w:pStyle w:val="Compact"/>
            </w:pPr>
            <w:r>
              <w:t xml:space="preserve">14–27</w:t>
            </w:r>
          </w:p>
        </w:tc>
        <w:tc>
          <w:tcPr/>
          <w:p>
            <w:pPr>
              <w:pStyle w:val="Compact"/>
            </w:pPr>
            <w:r>
              <w:t xml:space="preserve">Extended list of family heads</w:t>
            </w:r>
          </w:p>
        </w:tc>
        <w:tc>
          <w:tcPr/>
          <w:p>
            <w:pPr>
              <w:pStyle w:val="Compact"/>
            </w:pPr>
            <w:r>
              <w:t xml:space="preserve">Organized by family clusters; establishes breadth of Benjaminite lineage</w:t>
            </w:r>
          </w:p>
        </w:tc>
      </w:tr>
      <w:tr>
        <w:tc>
          <w:tcPr/>
          <w:p>
            <w:pPr>
              <w:pStyle w:val="Compact"/>
            </w:pPr>
            <w:r>
              <w:t xml:space="preserve">28</w:t>
            </w:r>
          </w:p>
        </w:tc>
        <w:tc>
          <w:tcPr/>
          <w:p>
            <w:pPr>
              <w:pStyle w:val="Compact"/>
            </w:pPr>
            <w:r>
              <w:t xml:space="preserve">These heads lived in Jerusalem</w:t>
            </w:r>
          </w:p>
        </w:tc>
        <w:tc>
          <w:tcPr/>
          <w:p>
            <w:pPr>
              <w:pStyle w:val="Compact"/>
            </w:pPr>
            <w:r>
              <w:t xml:space="preserve">Pivotal transition — Benjamin located at the theological center</w:t>
            </w:r>
          </w:p>
        </w:tc>
      </w:tr>
      <w:tr>
        <w:tc>
          <w:tcPr/>
          <w:p>
            <w:pPr>
              <w:pStyle w:val="Compact"/>
            </w:pPr>
            <w:r>
              <w:t xml:space="preserve">29–32</w:t>
            </w:r>
          </w:p>
        </w:tc>
        <w:tc>
          <w:tcPr/>
          <w:p>
            <w:pPr>
              <w:pStyle w:val="Compact"/>
            </w:pPr>
            <w:r>
              <w:t xml:space="preserve">Jeiel, father of Gibeon, and his descendants</w:t>
            </w:r>
          </w:p>
        </w:tc>
        <w:tc>
          <w:tcPr/>
          <w:p>
            <w:pPr>
              <w:pStyle w:val="Compact"/>
            </w:pPr>
            <w:r>
              <w:t xml:space="preserve">Gibeon was Benjamin’s major city; this connects to Saul’s hometown tradition</w:t>
            </w:r>
          </w:p>
        </w:tc>
      </w:tr>
      <w:tr>
        <w:tc>
          <w:tcPr/>
          <w:p>
            <w:pPr>
              <w:pStyle w:val="Compact"/>
            </w:pPr>
            <w:r>
              <w:t xml:space="preserve">33</w:t>
            </w:r>
          </w:p>
        </w:tc>
        <w:tc>
          <w:tcPr/>
          <w:p>
            <w:pPr>
              <w:pStyle w:val="Compact"/>
            </w:pPr>
            <w:r>
              <w:t xml:space="preserve">Ner begot Kish; Kish begot Saul</w:t>
            </w:r>
          </w:p>
        </w:tc>
        <w:tc>
          <w:tcPr/>
          <w:p>
            <w:pPr>
              <w:pStyle w:val="Compact"/>
            </w:pPr>
            <w:r>
              <w:t xml:space="preserve">The Saul genealogy begins; nearly verbatim parallel in 1 Chronicles 9:36-39</w:t>
            </w:r>
          </w:p>
        </w:tc>
      </w:tr>
      <w:tr>
        <w:tc>
          <w:tcPr/>
          <w:p>
            <w:pPr>
              <w:pStyle w:val="Compact"/>
            </w:pPr>
            <w:r>
              <w:t xml:space="preserve">33b</w:t>
            </w:r>
          </w:p>
        </w:tc>
        <w:tc>
          <w:tcPr/>
          <w:p>
            <w:pPr>
              <w:pStyle w:val="Compact"/>
            </w:pPr>
            <w:r>
              <w:t xml:space="preserve">Saul’s four sons named: Jonathan, Malchishua, Abinadab, Esh-baal</w:t>
            </w:r>
          </w:p>
        </w:tc>
        <w:tc>
          <w:tcPr/>
          <w:p>
            <w:pPr>
              <w:pStyle w:val="Compact"/>
            </w:pPr>
            <w:r>
              <w:t xml:space="preserve">“Esh-baal”</w:t>
            </w:r>
            <w:r>
              <w:t xml:space="preserve"> </w:t>
            </w:r>
            <w:r>
              <w:t xml:space="preserve">(= Ish-bosheth in Samuel) uses the original name without the scribal substitution</w:t>
            </w:r>
          </w:p>
        </w:tc>
      </w:tr>
      <w:tr>
        <w:tc>
          <w:tcPr/>
          <w:p>
            <w:pPr>
              <w:pStyle w:val="Compact"/>
            </w:pPr>
            <w:r>
              <w:t xml:space="preserve">34</w:t>
            </w:r>
          </w:p>
        </w:tc>
        <w:tc>
          <w:tcPr/>
          <w:p>
            <w:pPr>
              <w:pStyle w:val="Compact"/>
            </w:pPr>
            <w:r>
              <w:t xml:space="preserve">Jonathan’s son Merib-baal</w:t>
            </w:r>
          </w:p>
        </w:tc>
        <w:tc>
          <w:tcPr/>
          <w:p>
            <w:pPr>
              <w:pStyle w:val="Compact"/>
            </w:pPr>
            <w:r>
              <w:t xml:space="preserve">= Mephibosheth; the name preserved in its original Baal-compound form here</w:t>
            </w:r>
          </w:p>
        </w:tc>
      </w:tr>
      <w:tr>
        <w:tc>
          <w:tcPr/>
          <w:p>
            <w:pPr>
              <w:pStyle w:val="Compact"/>
            </w:pPr>
            <w:r>
              <w:t xml:space="preserve">34b–38</w:t>
            </w:r>
          </w:p>
        </w:tc>
        <w:tc>
          <w:tcPr/>
          <w:p>
            <w:pPr>
              <w:pStyle w:val="Compact"/>
            </w:pPr>
            <w:r>
              <w:t xml:space="preserve">Merib-baal’s descendants through six generations</w:t>
            </w:r>
          </w:p>
        </w:tc>
        <w:tc>
          <w:tcPr/>
          <w:p>
            <w:pPr>
              <w:pStyle w:val="Compact"/>
            </w:pPr>
            <w:r>
              <w:t xml:space="preserve">Line of Jonathan carefully preserved despite Saul’s catastrophic ending</w:t>
            </w:r>
          </w:p>
        </w:tc>
      </w:tr>
      <w:tr>
        <w:tc>
          <w:tcPr/>
          <w:p>
            <w:pPr>
              <w:pStyle w:val="Compact"/>
            </w:pPr>
            <w:r>
              <w:t xml:space="preserve">39–40</w:t>
            </w:r>
          </w:p>
        </w:tc>
        <w:tc>
          <w:tcPr/>
          <w:p>
            <w:pPr>
              <w:pStyle w:val="Compact"/>
            </w:pPr>
            <w:r>
              <w:t xml:space="preserve">Sons of Esh-baal’s brother Azel; six sons named</w:t>
            </w:r>
          </w:p>
        </w:tc>
        <w:tc>
          <w:tcPr/>
          <w:p>
            <w:pPr>
              <w:pStyle w:val="Compact"/>
            </w:pPr>
            <w:r>
              <w:t xml:space="preserve">Closing with Ulam’s sons:</w:t>
            </w:r>
            <w:r>
              <w:t xml:space="preserve"> </w:t>
            </w:r>
            <w:r>
              <w:t xml:space="preserve">“mighty warriors who drew the bow, having many sons and grandsons”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Benjamin’s Origins: Sons and Early Lines</w:t>
            </w:r>
          </w:p>
        </w:tc>
      </w:tr>
      <w:tr>
        <w:tc>
          <w:tcPr/>
          <w:p>
            <w:pPr>
              <w:pStyle w:val="Compact"/>
            </w:pPr>
            <w:r>
              <w:t xml:space="preserve">2</w:t>
            </w:r>
          </w:p>
        </w:tc>
        <w:tc>
          <w:tcPr/>
          <w:p>
            <w:pPr>
              <w:pStyle w:val="Compact"/>
            </w:pPr>
            <w:r>
              <w:t xml:space="preserve">8–27</w:t>
            </w:r>
          </w:p>
        </w:tc>
        <w:tc>
          <w:tcPr/>
          <w:p>
            <w:pPr>
              <w:pStyle w:val="Compact"/>
            </w:pPr>
            <w:r>
              <w:t xml:space="preserve">Benjamin’s Spread: Family Heads Across the Land</w:t>
            </w:r>
          </w:p>
        </w:tc>
      </w:tr>
      <w:tr>
        <w:tc>
          <w:tcPr/>
          <w:p>
            <w:pPr>
              <w:pStyle w:val="Compact"/>
            </w:pPr>
            <w:r>
              <w:t xml:space="preserve">3</w:t>
            </w:r>
          </w:p>
        </w:tc>
        <w:tc>
          <w:tcPr/>
          <w:p>
            <w:pPr>
              <w:pStyle w:val="Compact"/>
            </w:pPr>
            <w:r>
              <w:t xml:space="preserve">28–32</w:t>
            </w:r>
          </w:p>
        </w:tc>
        <w:tc>
          <w:tcPr/>
          <w:p>
            <w:pPr>
              <w:pStyle w:val="Compact"/>
            </w:pPr>
            <w:r>
              <w:t xml:space="preserve">Benjamin’s Center: Settlement in Jerusalem and Gibeon</w:t>
            </w:r>
          </w:p>
        </w:tc>
      </w:tr>
      <w:tr>
        <w:tc>
          <w:tcPr/>
          <w:p>
            <w:pPr>
              <w:pStyle w:val="Compact"/>
            </w:pPr>
            <w:r>
              <w:t xml:space="preserve">4</w:t>
            </w:r>
          </w:p>
        </w:tc>
        <w:tc>
          <w:tcPr/>
          <w:p>
            <w:pPr>
              <w:pStyle w:val="Compact"/>
            </w:pPr>
            <w:r>
              <w:t xml:space="preserve">33–40</w:t>
            </w:r>
          </w:p>
        </w:tc>
        <w:tc>
          <w:tcPr/>
          <w:p>
            <w:pPr>
              <w:pStyle w:val="Compact"/>
            </w:pPr>
            <w:r>
              <w:t xml:space="preserve">Benjamin’s Crown: The Line of Saul Preserved and Extended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Benjamin’s genealogy anchors tribal identity and sets the stage for Saul.</w:t>
      </w:r>
    </w:p>
    <w:p>
      <w:pPr>
        <w:pStyle w:val="BodyText"/>
      </w:pPr>
      <w:r>
        <w:rPr>
          <w:b/>
          <w:bCs/>
        </w:rPr>
        <w:t xml:space="preserve">Primary Claim:</w:t>
      </w:r>
      <w:r>
        <w:t xml:space="preserve"> </w:t>
      </w:r>
      <w:r>
        <w:t xml:space="preserve">Through the preserved genealogy of Benjamin and the line of Saul, God assures His post-exilic people that no catastrophe — personal, royal, or national — can erase what He has preserved; their identity, their history, and their place in His purposes remain intact.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exile and disruption mean about God’s faithfulness.</w:t>
      </w:r>
      <w:r>
        <w:t xml:space="preserve"> </w:t>
      </w:r>
      <w:r>
        <w:t xml:space="preserve">The post-exilic community could have concluded from their experience that God had abandoned them — that the Babylonian destruction was the end of their story. The Chronicler’s genealogies refuse that conclusion. The existence of this record is itself the argument: names survived, lines survived, the community survived — not by accident but by God’s preserving hand. For the believer today who has experienced the apparent collapse of what God had built — a marriage, a ministry, a family, a sense of calling — the temptation is the same: to read the catastrophe as God’s abandonment. The Primary Claim calls for a cognitive reframe: disruption is not erasure; God preserves through catastrophe, not only around it.</w:t>
      </w:r>
    </w:p>
    <w:p>
      <w:pPr>
        <w:pStyle w:val="BodyText"/>
      </w:pPr>
      <w:r>
        <w:rPr>
          <w:b/>
          <w:bCs/>
        </w:rPr>
        <w:t xml:space="preserve">2. [Affections/Worship] — Feel the weight of being named and known by God.</w:t>
      </w:r>
      <w:r>
        <w:t xml:space="preserve"> </w:t>
      </w:r>
      <w:r>
        <w:t xml:space="preserve">Genealogies are lists of names. Each name in 1 Chronicles 8 represents a person who lived, suffered, bore children, and died — many in obscurity. The Chronicler names them. God, through the Chronicler, names them. The theological reality this evokes is not merely historical: the God who ensured that Shaharaim’s sons in Moab made it into the record is the same God who knows His people by name. This passage calls not for cognitive assent to a doctrine of divine omniscience but for the affective response of being</w:t>
      </w:r>
      <w:r>
        <w:t xml:space="preserve"> </w:t>
      </w:r>
      <w:r>
        <w:rPr>
          <w:i/>
          <w:iCs/>
        </w:rPr>
        <w:t xml:space="preserve">known</w:t>
      </w:r>
      <w:r>
        <w:t xml:space="preserve"> </w:t>
      </w:r>
      <w:r>
        <w:t xml:space="preserve">— of resting in the reality that you are not anonymous to God, that your history is held in His record even when the world has forgotten you.</w:t>
      </w:r>
    </w:p>
    <w:p>
      <w:pPr>
        <w:pStyle w:val="BodyText"/>
      </w:pPr>
      <w:r>
        <w:rPr>
          <w:b/>
          <w:bCs/>
        </w:rPr>
        <w:t xml:space="preserve">3. [Will/Behavior] — Do the unglamorous work of preserving continuity for the next generation.</w:t>
      </w:r>
      <w:r>
        <w:t xml:space="preserve"> </w:t>
      </w:r>
      <w:r>
        <w:t xml:space="preserve">The Chronicler’s project required someone to preserve these records through the Babylonian exile. Somebody carried the scrolls. Somebody maintained the oral traditions. Somebody did the unglamorous, uncelebrated work of making sure the next generation would know where they came from. That work does not appear in the text — only its fruit does. For the believer today, this passage calls for the concrete, unspectacular commitment to pass on what matters: family faith history, the stories of God’s faithfulness in prior generations, intentional discipleship of children and grandchildren. The mighty warriors of verse 40 existed because someone in verse 3 bothered to remember.</w:t>
      </w:r>
    </w:p>
    <w:p>
      <w:pPr>
        <w:pStyle w:val="BodyText"/>
      </w:pPr>
      <w:r>
        <w:rPr>
          <w:b/>
          <w:bCs/>
        </w:rPr>
        <w:t xml:space="preserve">4. [Affections/Worship] — Grieve honestly over Saul without losing hope, because God preserved what Saul could not.</w:t>
      </w:r>
      <w:r>
        <w:t xml:space="preserve"> </w:t>
      </w:r>
      <w:r>
        <w:t xml:space="preserve">The Saul genealogy is haunting. The reader of Chronicles knows what happened: Saul died in judgment; the monarchy that began with such promise ended in shame on Mount Gilboa. Yet his line — Jonathan’s line, Esh-baal’s line — survived. Merib-baal (Mephibosheth) is named. The sons of Ulam are named. The text does not pretend the tragedy did not happen, but it refuses to let the tragedy be the last word. This calls for an honest affective response: Christians can grieve the genuine failures of Christian leaders, institutions, and communities that have collapsed — and simultaneously hold the grief alongside the confidence that God was not finished. He preserved what human failure could not destroy.</w:t>
      </w:r>
    </w:p>
    <w:p>
      <w:pPr>
        <w:pStyle w:val="BodyText"/>
      </w:pPr>
      <w:r>
        <w:rPr>
          <w:b/>
          <w:bCs/>
        </w:rPr>
        <w:t xml:space="preserve">5. [Mind/Belief] — Understand that your place in God’s people is not earned by your own spiritual performance.</w:t>
      </w:r>
      <w:r>
        <w:t xml:space="preserve"> </w:t>
      </w:r>
      <w:r>
        <w:t xml:space="preserve">Saul failed catastrophically. His line nevertheless survived and was honored with careful genealogical record. The preservation of Saul’s descendants was not a reward for Saul’s faithfulness — it was an act of God’s covenant commitment to His people that ran</w:t>
      </w:r>
      <w:r>
        <w:t xml:space="preserve"> </w:t>
      </w:r>
      <w:r>
        <w:rPr>
          <w:i/>
          <w:iCs/>
        </w:rPr>
        <w:t xml:space="preserve">through</w:t>
      </w:r>
      <w:r>
        <w:t xml:space="preserve"> </w:t>
      </w:r>
      <w:r>
        <w:t xml:space="preserve">Saul rather than</w:t>
      </w:r>
      <w:r>
        <w:t xml:space="preserve"> </w:t>
      </w:r>
      <w:r>
        <w:rPr>
          <w:i/>
          <w:iCs/>
        </w:rPr>
        <w:t xml:space="preserve">depending on</w:t>
      </w:r>
      <w:r>
        <w:t xml:space="preserve"> </w:t>
      </w:r>
      <w:r>
        <w:t xml:space="preserve">Saul. This is a critical doctrinal application: a believer’s standing in the covenant community and in God’s purposes does not ultimately rest on the quality of their own performance. God’s preserving purposes run through ordinary, failed, struggling people — not because of what they brought to the table, but because of what He committed to in His covenant. This passage preaches sovereign grace from the least expected direction: a genealogy.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8 teaches that God is the preserver of identity through catastrophe. The Chronicler’s purpose is explicitly theological: he is not merely archiving history but proclaiming that the God who called Israel into being as a people sustains that identity through judgment, exile, and the failure of human leaders. The extended survival of Benjamin’s lines — including the line of the disgraced Saul — demonstrates that God’s covenant faithfulness is not contingent on the covenant people’s performance. Furthermore, the chapter reveals God’s providential hand in the detail of history: not only nations and empires but families, clans, and individual names are within the scope of His preserving purpose. The Jerusalem reference in verse 28 anchors this preserved identity in proximity to the place of God’s name — indicating that restored community life is not merely demographic recovery but a return to the God who dwells among His people.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case study in sovereign preservation — one of the lesser-preached expressions of Reformed soteriology and providential theology. The Westminster Confession’s affirmation that God upholds, directs, and governs all creatures and all their actions (WCF 5.1) finds an unexpected but vivid illustration in the survival of genealogical records through seventy years of Babylonian exile. More specifically, the survival of Saul’s line despite Saul’s covenantal failure illustrates the Reformed insistence that God’s purposes are not hostage to human performance — His electing purposes run through and around human failure without being defeated by it. The Chronicler’s decision to include and extend Saul’s genealogy, rather than suppress it, also reflects a Reformed understanding of Scripture’s honesty: the biblical record does not sanitize the failures of God’s covenant people but demonstrates that God’s faithfulness persists despite and through them. For the post-exilic community — and for every community that has experienced the collapse of what appeared to be God’s established work — this passage grounds hope not in the community’s own resilience but in God’s covenantal tenacity.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history with God is not destroyed by catastrophe. The Chronicler wrote down names of people who had been through exile and royal failure and national collapse — and the point was not nostalgia but proclamation:</w:t>
      </w:r>
      <w:r>
        <w:t xml:space="preserve"> </w:t>
      </w:r>
      <w:r>
        <w:rPr>
          <w:i/>
          <w:iCs/>
        </w:rPr>
        <w:t xml:space="preserve">God kept the record</w:t>
      </w:r>
      <w:r>
        <w:t xml:space="preserve">. He knew where every family was. He preserved every line that needed to survive. If you are a believer who has watched something God-given apparently come to ruin — a family, a ministry, a community, a sense of calling — this passage stands against the conclusion that God lost track of you. He does not lose track of His people. He preserves what He purposes, through catastrophe, not only around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genealogy as preachable only by finding</w:t>
      </w:r>
      <w:r>
        <w:rPr>
          <w:b/>
          <w:bCs/>
        </w:rPr>
        <w:t xml:space="preserve"> </w:t>
      </w:r>
      <w:r>
        <w:rPr>
          <w:b/>
          <w:bCs/>
        </w:rPr>
        <w:t xml:space="preserve">“Jesus in every verse.”</w:t>
      </w:r>
      <w:r>
        <w:t xml:space="preserve"> </w:t>
      </w:r>
      <w:r>
        <w:t xml:space="preserve">A reflexive move in some Reformed preaching is to allegorize genealogical material — reading typological significance into every name or number as a way of making the text</w:t>
      </w:r>
      <w:r>
        <w:t xml:space="preserve"> </w:t>
      </w:r>
      <w:r>
        <w:t xml:space="preserve">“Christological.”</w:t>
      </w:r>
      <w:r>
        <w:t xml:space="preserve"> </w:t>
      </w:r>
      <w:r>
        <w:t xml:space="preserve">While the passage does have genuine redemptive-historical significance (Benjamin’s tribe connects to Paul, to the restoration community, to the preservation of God’s covenant people), forcing Christ-typology onto individual names or genealogical entries distorts the text’s own form and claim. The passage is not a typological puzzle — it is a historical record making a theological claim about preservation. Preach the claim; let the typology be legitimate rather than manufactured.</w:t>
      </w:r>
    </w:p>
    <w:p>
      <w:pPr>
        <w:numPr>
          <w:ilvl w:val="0"/>
          <w:numId w:val="1002"/>
        </w:numPr>
      </w:pPr>
      <w:r>
        <w:rPr>
          <w:b/>
          <w:bCs/>
        </w:rPr>
        <w:t xml:space="preserve">Skipping the passage or reducing it to historical background.</w:t>
      </w:r>
      <w:r>
        <w:t xml:space="preserve"> </w:t>
      </w:r>
      <w:r>
        <w:t xml:space="preserve">The most common pitfall with genealogical chapters is treating them as throat-clearing before the</w:t>
      </w:r>
      <w:r>
        <w:t xml:space="preserve"> </w:t>
      </w:r>
      <w:r>
        <w:t xml:space="preserve">“real”</w:t>
      </w:r>
      <w:r>
        <w:t xml:space="preserve"> </w:t>
      </w:r>
      <w:r>
        <w:t xml:space="preserve">text begins. Preachers who mention 1 Chronicles 8 at all often do so only to explain why Chronicles differs from Samuel-Kings before moving on. But the Chronicler included this material intentionally and arranged it carefully. The Saul genealogy in particular (vv.33-40) is load-bearing for what follows in chapter 10. Skipping genealogies trains congregations to regard large portions of Scripture as sub-canonical — a posture that undermines the doctrine of the sufficiency of Scripture.</w:t>
      </w:r>
    </w:p>
    <w:p>
      <w:pPr>
        <w:numPr>
          <w:ilvl w:val="0"/>
          <w:numId w:val="1002"/>
        </w:numPr>
      </w:pPr>
      <w:r>
        <w:rPr>
          <w:b/>
          <w:bCs/>
        </w:rPr>
        <w:t xml:space="preserve">Moralizing the Saul genealogy into a warning about leadership failure.</w:t>
      </w:r>
      <w:r>
        <w:t xml:space="preserve"> </w:t>
      </w:r>
      <w:r>
        <w:t xml:space="preserve">It is tempting to preach verses 33-40 as a cautionary tale —</w:t>
      </w:r>
      <w:r>
        <w:t xml:space="preserve"> </w:t>
      </w:r>
      <w:r>
        <w:t xml:space="preserve">“Saul’s line is recorded but Saul himself is a warning; let us not be like Saul.”</w:t>
      </w:r>
      <w:r>
        <w:t xml:space="preserve"> </w:t>
      </w:r>
      <w:r>
        <w:t xml:space="preserve">This inverts the passage’s intent. The Chronicler is not emphasizing Saul’s failure here — he is emphasizing the survival of Saul’s line. The pastoral force is not</w:t>
      </w:r>
      <w:r>
        <w:t xml:space="preserve"> </w:t>
      </w:r>
      <w:r>
        <w:t xml:space="preserve">“don’t be like Saul”</w:t>
      </w:r>
      <w:r>
        <w:t xml:space="preserve"> </w:t>
      </w:r>
      <w:r>
        <w:t xml:space="preserve">(Clowney’s anti-moralism principle applies directly) but</w:t>
      </w:r>
      <w:r>
        <w:t xml:space="preserve"> </w:t>
      </w:r>
      <w:r>
        <w:t xml:space="preserve">“God preserved what Saul’s failure could not destroy.”</w:t>
      </w:r>
      <w:r>
        <w:t xml:space="preserve"> </w:t>
      </w:r>
      <w:r>
        <w:t xml:space="preserve">The application is grace and hope, not warning.</w:t>
      </w:r>
    </w:p>
    <w:p>
      <w:pPr>
        <w:numPr>
          <w:ilvl w:val="0"/>
          <w:numId w:val="1002"/>
        </w:numPr>
      </w:pPr>
      <w:r>
        <w:rPr>
          <w:b/>
          <w:bCs/>
        </w:rPr>
        <w:t xml:space="preserve">Confusing the genealogical variants with scriptural unreliability.</w:t>
      </w:r>
      <w:r>
        <w:t xml:space="preserve"> </w:t>
      </w:r>
      <w:r>
        <w:t xml:space="preserve">Preachers venturing into 1 Chronicles 8 will encounter parishioners or study-Bible notes flagging the differences between this list and Genesis 46 or 1 Chronicles 7. It is a pitfall to either (a) ignore the variants entirely, leaving the congregation to discover them and wonder, or (b) treat them as undermining scriptural authority. The preacher should acknowledge the variants, briefly explain the functional nature of ancient genealogical records, and move on. The variants do not affect the theological claim — and making much of them distracts from what the Chronicler is actually doing.</w:t>
      </w:r>
    </w:p>
    <w:p>
      <w:pPr>
        <w:numPr>
          <w:ilvl w:val="0"/>
          <w:numId w:val="1002"/>
        </w:numPr>
      </w:pPr>
      <w:r>
        <w:rPr>
          <w:b/>
          <w:bCs/>
        </w:rPr>
        <w:t xml:space="preserve">Preaching the Jerusalem reference (v.28) as primarily territorial or politically prophetic.</w:t>
      </w:r>
      <w:r>
        <w:t xml:space="preserve"> </w:t>
      </w:r>
      <w:r>
        <w:t xml:space="preserve">Particularly in dispensational contexts, the settlement of Benjaminites in Jerusalem can become a proof-text for contemporary political claims about the land. This is a decontextualized use. The Chronicler’s Jerusalem reference is about the restored community’s connection to the place of God’s name — it is a theological anchor for identity, not a charter for modern geopolitics. The preacher should resist the pressure to make this passage do work it was not written to do.</w:t>
      </w:r>
    </w:p>
    <w:p>
      <w:pPr>
        <w:numPr>
          <w:ilvl w:val="0"/>
          <w:numId w:val="1002"/>
        </w:numPr>
      </w:pPr>
      <w:r>
        <w:rPr>
          <w:b/>
          <w:bCs/>
        </w:rPr>
        <w:t xml:space="preserve">Failing to connect the passage’s intent to its audience — and to ours.</w:t>
      </w:r>
      <w:r>
        <w:t xml:space="preserve"> </w:t>
      </w:r>
      <w:r>
        <w:t xml:space="preserve">The most common homiletical failure with Chronicles generally is treating it as ancient historical record with no living edge. The Chronicler was not writing for antiquarians — he was writing for a displaced, disoriented, post-catastrophe community asking whether God was still for them. That audience is never far away. The preacher who fails to surface the community of first readers and their existential situation will miss the passage’s pastoral urgency entirely. The genealogy of Benjamin is not interesting in the abstract — it is urgent for anyone who has experienced the apparent erasure of what God had established.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2026-07-14T21:03:14Z</dcterms:created>
  <dcterms:modified xsi:type="dcterms:W3CDTF">2026-07-14T21:03:14Z</dcterms:modified>
</cp:coreProperties>
</file>

<file path=docProps/custom.xml><?xml version="1.0" encoding="utf-8"?>
<Properties xmlns="http://schemas.openxmlformats.org/officeDocument/2006/custom-properties" xmlns:vt="http://schemas.openxmlformats.org/officeDocument/2006/docPropsVTypes"/>
</file>